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  <w:bookmarkStart w:id="0" w:name="_GoBack"/>
      <w:bookmarkEnd w:id="0"/>
    </w:p>
    <w:p w14:paraId="0E7602B1" w14:textId="10AB855E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</w:t>
      </w:r>
      <w:proofErr w:type="spellStart"/>
      <w:r w:rsidRPr="00FB67AC">
        <w:rPr>
          <w:rStyle w:val="None"/>
          <w:rFonts w:ascii="Titillium Web" w:hAnsi="Titillium Web"/>
        </w:rPr>
        <w:t>a</w:t>
      </w:r>
      <w:proofErr w:type="spellEnd"/>
      <w:r w:rsidRPr="00FB67AC">
        <w:rPr>
          <w:rStyle w:val="None"/>
          <w:rFonts w:ascii="Titillium Web" w:hAnsi="Titillium Web"/>
        </w:rPr>
        <w:t xml:space="preserve"> .................................. (</w:t>
      </w:r>
      <w:proofErr w:type="spellStart"/>
      <w:r w:rsidRPr="00FB67AC">
        <w:rPr>
          <w:rStyle w:val="None"/>
          <w:rFonts w:ascii="Titillium Web" w:hAnsi="Titillium Web"/>
        </w:rPr>
        <w:t>prov.di</w:t>
      </w:r>
      <w:proofErr w:type="spellEnd"/>
      <w:r w:rsidRPr="00FB67AC">
        <w:rPr>
          <w:rStyle w:val="None"/>
          <w:rFonts w:ascii="Titillium Web" w:hAnsi="Titillium Web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>“</w:t>
      </w:r>
      <w:proofErr w:type="spellStart"/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>Photometric</w:t>
      </w:r>
      <w:proofErr w:type="spellEnd"/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 xml:space="preserve"> </w:t>
      </w:r>
      <w:proofErr w:type="spellStart"/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>analysis</w:t>
      </w:r>
      <w:proofErr w:type="spellEnd"/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 xml:space="preserve"> of </w:t>
      </w:r>
      <w:proofErr w:type="spellStart"/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>simulated</w:t>
      </w:r>
      <w:proofErr w:type="spellEnd"/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 xml:space="preserve"> and future </w:t>
      </w:r>
      <w:proofErr w:type="spellStart"/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>Euclid</w:t>
      </w:r>
      <w:proofErr w:type="spellEnd"/>
      <w:r w:rsidR="00B30185" w:rsidRPr="00B30185">
        <w:rPr>
          <w:rStyle w:val="None"/>
          <w:rFonts w:ascii="Titillium Web" w:hAnsi="Titillium Web"/>
          <w:b/>
          <w:bCs/>
          <w:i/>
          <w:iCs/>
          <w:sz w:val="22"/>
          <w:szCs w:val="22"/>
          <w:u w:color="00000A"/>
        </w:rPr>
        <w:t xml:space="preserve"> data</w:t>
      </w:r>
      <w:r w:rsidR="00B30185" w:rsidRPr="00BA065D">
        <w:rPr>
          <w:rStyle w:val="None"/>
          <w:b/>
          <w:bCs/>
          <w:i/>
          <w:iCs/>
          <w:sz w:val="22"/>
          <w:szCs w:val="22"/>
          <w:u w:color="00000A"/>
        </w:rPr>
        <w:t xml:space="preserve">” </w:t>
      </w:r>
      <w:r w:rsidR="00411ED2" w:rsidRPr="0045415C">
        <w:rPr>
          <w:rStyle w:val="None"/>
          <w:rFonts w:ascii="Titillium Web" w:eastAsia="Symbol" w:hAnsi="Titillium Web"/>
          <w:b/>
          <w:bCs/>
          <w:sz w:val="22"/>
          <w:szCs w:val="22"/>
        </w:rPr>
        <w:t>tipologia B” Postdoc</w:t>
      </w:r>
      <w:r w:rsidR="00411ED2">
        <w:rPr>
          <w:rStyle w:val="None"/>
          <w:rFonts w:ascii="Titillium Web" w:eastAsia="Symbol" w:hAnsi="Titillium Web"/>
          <w:b/>
          <w:bCs/>
          <w:sz w:val="22"/>
          <w:szCs w:val="22"/>
        </w:rPr>
        <w:t>.</w:t>
      </w:r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</w:t>
      </w:r>
      <w:r w:rsidRPr="00FB67AC">
        <w:rPr>
          <w:rStyle w:val="None"/>
          <w:rFonts w:ascii="Titillium Web" w:hAnsi="Titillium Web"/>
        </w:rPr>
        <w:lastRenderedPageBreak/>
        <w:t>pendenti di cui si è conoscenza  …………………………………………;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 essere in possesso del seguente titolo di studio: …….……………………………....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1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</w:t>
      </w:r>
      <w:proofErr w:type="spellStart"/>
      <w:r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  <w:bookmarkEnd w:id="1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</w:t>
      </w:r>
      <w:proofErr w:type="spellStart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3572A">
        <w:rPr>
          <w:rFonts w:ascii="Titillium Web" w:hAnsi="Titillium Web"/>
          <w:sz w:val="22"/>
          <w:szCs w:val="22"/>
          <w:lang w:val="en-US"/>
        </w:rPr>
        <w:t>se si è in possesso del titolo di equipollenza o si è attivata la procedura per ottenerla bisogna fornire le seguenti informazioni titolo di studio conseguito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presso   con voti ……………….. dichiarato equipollente con decreto del MIUR/MUR numero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……….del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……………….,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essere a conoscenza delle condizioni di inammissibilità specificate all’art. 3 del presente bando;</w:t>
      </w:r>
    </w:p>
    <w:p w14:paraId="3D61A5DB" w14:textId="6377A1F3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hAnsi="Titillium Web"/>
        </w:rPr>
        <w:t>lett.d</w:t>
      </w:r>
      <w:proofErr w:type="spellEnd"/>
      <w:r>
        <w:rPr>
          <w:rFonts w:ascii="Titillium Web" w:hAnsi="Titillium Web"/>
        </w:rPr>
        <w:t>) del T.U. n.3/57, ovvero di non aver subito la risoluzione del rapporto d’impiego per motivi 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</w:t>
      </w:r>
      <w:proofErr w:type="spellStart"/>
      <w:r w:rsidRPr="00C2258D">
        <w:rPr>
          <w:rFonts w:ascii="Titillium Web" w:hAnsi="Titillium Web"/>
          <w:sz w:val="22"/>
          <w:szCs w:val="22"/>
        </w:rPr>
        <w:t>a</w:t>
      </w:r>
      <w:proofErr w:type="spellEnd"/>
      <w:r w:rsidRPr="00C2258D">
        <w:rPr>
          <w:rFonts w:ascii="Titillium Web" w:hAnsi="Titillium Web"/>
          <w:sz w:val="22"/>
          <w:szCs w:val="22"/>
        </w:rPr>
        <w:t xml:space="preserve">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lastRenderedPageBreak/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</w:t>
      </w:r>
      <w:proofErr w:type="spellStart"/>
      <w:r w:rsidRPr="008D22DA">
        <w:rPr>
          <w:rFonts w:ascii="Titillium Web" w:hAnsi="Titillium Web"/>
          <w:sz w:val="22"/>
          <w:szCs w:val="22"/>
        </w:rPr>
        <w:t>max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3 pagine) sulle </w:t>
      </w:r>
      <w:proofErr w:type="spellStart"/>
      <w:r w:rsidRPr="008D22DA">
        <w:rPr>
          <w:rFonts w:ascii="Titillium Web" w:hAnsi="Titillium Web"/>
          <w:sz w:val="22"/>
          <w:szCs w:val="22"/>
        </w:rPr>
        <w:t>attivita’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</w:t>
      </w:r>
      <w:proofErr w:type="spellStart"/>
      <w:r w:rsidRPr="009559A9">
        <w:rPr>
          <w:rStyle w:val="None"/>
          <w:rFonts w:ascii="Titillium Web" w:hAnsi="Titillium Web"/>
          <w:sz w:val="22"/>
          <w:szCs w:val="22"/>
        </w:rPr>
        <w:t>c.a.p.</w:t>
      </w:r>
      <w:proofErr w:type="spellEnd"/>
      <w:r w:rsidRPr="009559A9">
        <w:rPr>
          <w:rStyle w:val="None"/>
          <w:rFonts w:ascii="Titillium Web" w:hAnsi="Titillium Web"/>
          <w:sz w:val="22"/>
          <w:szCs w:val="22"/>
        </w:rPr>
        <w:t xml:space="preserve"> ________________ città _________________ (prov. _________ )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C02B" w14:textId="77777777" w:rsidR="00D20B6F" w:rsidRDefault="00D20B6F">
      <w:r>
        <w:separator/>
      </w:r>
    </w:p>
  </w:endnote>
  <w:endnote w:type="continuationSeparator" w:id="0">
    <w:p w14:paraId="750CE70E" w14:textId="77777777" w:rsidR="00D20B6F" w:rsidRDefault="00D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77777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D20B6F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BDA6AE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4D9D" w14:textId="77777777" w:rsidR="00D20B6F" w:rsidRDefault="00D20B6F">
      <w:r>
        <w:separator/>
      </w:r>
    </w:p>
  </w:footnote>
  <w:footnote w:type="continuationSeparator" w:id="0">
    <w:p w14:paraId="5D5E74A0" w14:textId="77777777" w:rsidR="00D20B6F" w:rsidRDefault="00D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53"/>
    <w:rsid w:val="00005E0E"/>
    <w:rsid w:val="00006E72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3497"/>
    <w:rsid w:val="0069552A"/>
    <w:rsid w:val="00697803"/>
    <w:rsid w:val="006A069B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018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20B6F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871"/>
    <w:rsid w:val="00ED1CD2"/>
    <w:rsid w:val="00ED55DF"/>
    <w:rsid w:val="00EE06AC"/>
    <w:rsid w:val="00EE15A7"/>
    <w:rsid w:val="00EF2873"/>
    <w:rsid w:val="00EF3597"/>
    <w:rsid w:val="00EF7AA0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A435-C124-49F7-8CE6-2586430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Rossella Cesaro</cp:lastModifiedBy>
  <cp:revision>11</cp:revision>
  <cp:lastPrinted>2023-10-19T18:34:00Z</cp:lastPrinted>
  <dcterms:created xsi:type="dcterms:W3CDTF">2023-10-18T09:31:00Z</dcterms:created>
  <dcterms:modified xsi:type="dcterms:W3CDTF">2024-02-27T15:19:00Z</dcterms:modified>
</cp:coreProperties>
</file>